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AF91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Rynek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medycyny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estetycznej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kwitnie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a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wraz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z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jego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ogromnym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wzrostem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potrzeba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najnowocześniejszych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urządzeń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estetycznych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kt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mogą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skutecznie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zaadresować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wiele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kosmetycznych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wskazań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szybko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skutecznie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ekonomicznie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. INDUSTRA Technologies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spełnia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wyzwanie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z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EthereaMX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lecząc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szeroką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>gam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ę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wskazań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kosmetycznych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jedną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 xml:space="preserve"> platform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ą.</w:t>
      </w:r>
    </w:p>
    <w:p w14:paraId="7A882633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542E76E3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Etherea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jest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nowatorską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>platform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ą do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zabieg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estetycznych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zaprojektowaną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celu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zaspokojenia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szerokiego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zakresu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wskazań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kosmetycznych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tym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depilacji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włos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w,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trądziku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odmładzania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>ry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frakcyjnego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ablacyjnego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nieablacyjnego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resurfacingu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da-DK"/>
        </w:rPr>
        <w:t xml:space="preserve"> sk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zmian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barwnikowych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zmian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naczyniowych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żył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twarzy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n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g,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leczenia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trądziku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jak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r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wnież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zwiotczenie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napięcie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.</w:t>
      </w:r>
    </w:p>
    <w:p w14:paraId="1593CA8B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61CDF56F" w14:textId="77777777" w:rsidR="00187D7A" w:rsidRPr="006601A7" w:rsidRDefault="00187D7A" w:rsidP="00187D7A">
      <w:pPr>
        <w:pStyle w:val="Domylne"/>
        <w:rPr>
          <w:rFonts w:ascii="Verdana" w:hAnsi="Verdana"/>
          <w:color w:val="202020"/>
          <w:sz w:val="20"/>
          <w:szCs w:val="20"/>
          <w:shd w:val="clear" w:color="auto" w:fill="FFFFFF"/>
        </w:rPr>
      </w:pP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Sprytnie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zaprojektowany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system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oferuje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najlepsze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z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wiodących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urządzeń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platformowych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dostępnych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na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rynku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udoskonala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uznane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technologie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oferują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it-IT"/>
        </w:rPr>
        <w:t>c pi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ęć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różnych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nowoczesnych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lekkich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laserowych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głowic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: 1064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LongPulse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: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długi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impuls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laserowy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Nd: YAG, 1340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ProDeep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: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frakcyjny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laser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Nd: YAP i 2940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DualMode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: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frakcyjny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laser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Er: YAG.</w:t>
      </w:r>
    </w:p>
    <w:p w14:paraId="354D9358" w14:textId="77777777" w:rsidR="00187D7A" w:rsidRPr="006601A7" w:rsidRDefault="00187D7A" w:rsidP="00187D7A">
      <w:pPr>
        <w:pStyle w:val="Domylne"/>
        <w:rPr>
          <w:rFonts w:ascii="Verdana" w:hAnsi="Verdana"/>
          <w:color w:val="202020"/>
          <w:sz w:val="20"/>
          <w:szCs w:val="20"/>
          <w:shd w:val="clear" w:color="auto" w:fill="FFFFFF"/>
        </w:rPr>
      </w:pP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Jak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równie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IPL-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Sq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: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najnowszą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generację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technologii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IPL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IntenseIR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: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światło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podczerwone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o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dużej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mocy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.  </w:t>
      </w:r>
    </w:p>
    <w:p w14:paraId="7C1A5FA5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1AD4447D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 xml:space="preserve">Technologia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>Square-Wave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>Pulse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 xml:space="preserve"> 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głowicy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IPL-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Sq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oraz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głowica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IntenseIR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-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wysokowydajna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lampa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halogenowa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kt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filtruje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wno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absorpcję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światła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jak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odbicie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pozwalając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energii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ogrzewać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określoną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głębokość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tkanki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-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zapewnia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bardziej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wydajne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precyzyjne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bezpieczniejsze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zabiegi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.</w:t>
      </w:r>
    </w:p>
    <w:p w14:paraId="5C543983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262F4915" w14:textId="77777777" w:rsidR="00187D7A" w:rsidRPr="006601A7" w:rsidRDefault="00187D7A" w:rsidP="00187D7A">
      <w:pPr>
        <w:pStyle w:val="Domylne"/>
        <w:rPr>
          <w:rFonts w:ascii="Verdana" w:hAnsi="Verdana"/>
          <w:color w:val="202020"/>
          <w:sz w:val="20"/>
          <w:szCs w:val="20"/>
          <w:shd w:val="clear" w:color="auto" w:fill="FFFFFF"/>
        </w:rPr>
      </w:pPr>
    </w:p>
    <w:p w14:paraId="7F137315" w14:textId="77777777" w:rsidR="005253E2" w:rsidRPr="006601A7" w:rsidRDefault="005253E2" w:rsidP="00187D7A">
      <w:pPr>
        <w:pStyle w:val="Domylne"/>
        <w:rPr>
          <w:rFonts w:ascii="Verdana" w:hAnsi="Verdana"/>
          <w:color w:val="202020"/>
          <w:sz w:val="20"/>
          <w:szCs w:val="20"/>
          <w:shd w:val="clear" w:color="auto" w:fill="FFFFFF"/>
        </w:rPr>
      </w:pPr>
    </w:p>
    <w:p w14:paraId="2832DF45" w14:textId="77777777" w:rsidR="00187D7A" w:rsidRPr="006601A7" w:rsidRDefault="00187D7A" w:rsidP="00187D7A">
      <w:pPr>
        <w:pStyle w:val="Domylne"/>
        <w:rPr>
          <w:rFonts w:ascii="Verdana" w:hAnsi="Verdana"/>
          <w:color w:val="202020"/>
          <w:sz w:val="20"/>
          <w:szCs w:val="20"/>
          <w:shd w:val="clear" w:color="auto" w:fill="FFFFFF"/>
        </w:rPr>
      </w:pP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Technologia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działa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inaczej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niż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tradycyjne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systemy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IPL,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uwalniają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fr-FR"/>
        </w:rPr>
        <w:t>c energi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ę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poprzez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kontrolowane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mikroprocesorowe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rozładowanie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="006C1616"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co</w:t>
      </w:r>
      <w:proofErr w:type="spellEnd"/>
      <w:r w:rsidR="006C1616"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6C1616"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bardzo</w:t>
      </w:r>
      <w:proofErr w:type="spellEnd"/>
      <w:r w:rsidR="006C1616"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6C1616"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istotne</w:t>
      </w:r>
      <w:proofErr w:type="spellEnd"/>
      <w:r w:rsidR="006C1616"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-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dostarcza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fr-FR"/>
        </w:rPr>
        <w:t xml:space="preserve"> </w:t>
      </w:r>
      <w:r w:rsidR="006C1616"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fr-FR"/>
        </w:rPr>
        <w:t>energię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r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wnomiernie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przez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cały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czas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trwania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impulsu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. Ta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idealna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konfiguracja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impuls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pomaga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zapewnić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emisję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energii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stałym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jednolitym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spektrum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wzdłuż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całego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impulsu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co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skutkuje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wyższym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bezpieczeństwem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skutecznością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procedur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klinicznych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jak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r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wnież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poprawionymi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efektami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estetycznymi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.</w:t>
      </w:r>
    </w:p>
    <w:p w14:paraId="42AC309C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62D1A2A4" w14:textId="77777777" w:rsidR="009208FE" w:rsidRPr="006601A7" w:rsidRDefault="009208FE" w:rsidP="009208FE">
      <w:pPr>
        <w:pStyle w:val="Domylne"/>
        <w:numPr>
          <w:ilvl w:val="0"/>
          <w:numId w:val="1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  <w:t xml:space="preserve">IPL </w:t>
      </w: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 xml:space="preserve">jedna głowica, z wielofunkcyjnym systemem 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plug-and-</w:t>
      </w:r>
      <w:proofErr w:type="spellStart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play</w:t>
      </w:r>
      <w:proofErr w:type="spellEnd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 </w:t>
      </w: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 xml:space="preserve">filtrów odcinających: 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400, 540,  580, 640 i 695 </w:t>
      </w:r>
      <w:proofErr w:type="spellStart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nm</w:t>
      </w:r>
      <w:proofErr w:type="spellEnd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;</w:t>
      </w:r>
    </w:p>
    <w:p w14:paraId="1F5962D8" w14:textId="77777777" w:rsidR="009208FE" w:rsidRPr="006601A7" w:rsidRDefault="009208FE" w:rsidP="009208FE">
      <w:pPr>
        <w:pStyle w:val="Domylne"/>
        <w:numPr>
          <w:ilvl w:val="0"/>
          <w:numId w:val="1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Wyjątkowy filtr 695 </w:t>
      </w:r>
      <w:proofErr w:type="spellStart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nm</w:t>
      </w:r>
      <w:proofErr w:type="spellEnd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, </w:t>
      </w: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rekomendowany dla wysokich fototypów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;</w:t>
      </w:r>
    </w:p>
    <w:p w14:paraId="4331B636" w14:textId="77777777" w:rsidR="009208FE" w:rsidRPr="006601A7" w:rsidRDefault="009208FE" w:rsidP="009208FE">
      <w:pPr>
        <w:pStyle w:val="Domylne"/>
        <w:numPr>
          <w:ilvl w:val="0"/>
          <w:numId w:val="1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Szerokość impulsu od 5 do 100 ms, dzięki czemu terapia jest mniej inwazyjna, gdy wymagany jest </w:t>
      </w: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wysoki poziom bezpieczeństwa</w:t>
      </w:r>
    </w:p>
    <w:p w14:paraId="652802DE" w14:textId="77777777" w:rsidR="009208FE" w:rsidRPr="006601A7" w:rsidRDefault="009208FE" w:rsidP="009208FE">
      <w:pPr>
        <w:pStyle w:val="Domylne"/>
        <w:numPr>
          <w:ilvl w:val="0"/>
          <w:numId w:val="1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Pojedyncza głowica oferuje wszechstronność , i maksymalizuje potencjalne wskazania</w:t>
      </w:r>
    </w:p>
    <w:p w14:paraId="4B02E2E7" w14:textId="77777777" w:rsidR="009208FE" w:rsidRPr="006601A7" w:rsidRDefault="009208FE" w:rsidP="009208FE">
      <w:pPr>
        <w:pStyle w:val="Domylne"/>
        <w:numPr>
          <w:ilvl w:val="0"/>
          <w:numId w:val="2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Duże pole zabiegowe:</w:t>
      </w:r>
    </w:p>
    <w:p w14:paraId="48C7931B" w14:textId="77777777" w:rsidR="009208FE" w:rsidRPr="006601A7" w:rsidRDefault="009208FE" w:rsidP="009208FE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ab/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 40 x 12 mm, 4.8 cm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vertAlign w:val="superscript"/>
          <w:lang w:val="pl-PL"/>
        </w:rPr>
        <w:t>2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;</w:t>
      </w:r>
    </w:p>
    <w:p w14:paraId="2B634ED2" w14:textId="77777777" w:rsidR="009208FE" w:rsidRPr="006601A7" w:rsidRDefault="009208FE" w:rsidP="009208FE">
      <w:pPr>
        <w:pStyle w:val="Domylne"/>
        <w:numPr>
          <w:ilvl w:val="0"/>
          <w:numId w:val="3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proofErr w:type="spellStart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VascuTips</w:t>
      </w:r>
      <w:proofErr w:type="spellEnd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® ze średnicą (Ø) 8 mm  i 12 x 12 mm </w:t>
      </w: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dla zmian miejscowych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;</w:t>
      </w:r>
    </w:p>
    <w:p w14:paraId="1BD3AA3B" w14:textId="77777777" w:rsidR="009208FE" w:rsidRPr="006601A7" w:rsidRDefault="009208FE" w:rsidP="009208FE">
      <w:pPr>
        <w:pStyle w:val="Domylne"/>
        <w:numPr>
          <w:ilvl w:val="0"/>
          <w:numId w:val="3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Częstotliwość powtórzeń do 2 </w:t>
      </w:r>
      <w:proofErr w:type="spellStart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Hz</w:t>
      </w:r>
      <w:proofErr w:type="spellEnd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, oferuje </w:t>
      </w: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dużo szybsze zabiegi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;</w:t>
      </w:r>
    </w:p>
    <w:p w14:paraId="2236480B" w14:textId="77777777" w:rsidR="009208FE" w:rsidRPr="006601A7" w:rsidRDefault="009208FE" w:rsidP="009208FE">
      <w:pPr>
        <w:pStyle w:val="Domylne"/>
        <w:numPr>
          <w:ilvl w:val="0"/>
          <w:numId w:val="3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Duży obszar zabiegowy oznacza większą rentowność przy mniejszej ilości strzałów potrzebnych do terapii tego samego obszaru</w:t>
      </w:r>
    </w:p>
    <w:p w14:paraId="177680BA" w14:textId="77777777" w:rsidR="009208FE" w:rsidRPr="006601A7" w:rsidRDefault="009208FE" w:rsidP="009208FE">
      <w:pPr>
        <w:pStyle w:val="Domylne"/>
        <w:numPr>
          <w:ilvl w:val="0"/>
          <w:numId w:val="3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Szafirowy system chłodzenia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,  w zakresie od 5 do 20 ºC  z 5 poziomami intensywności;</w:t>
      </w:r>
    </w:p>
    <w:p w14:paraId="383511EC" w14:textId="77777777" w:rsidR="009208FE" w:rsidRPr="006601A7" w:rsidRDefault="009208FE" w:rsidP="009208FE">
      <w:pPr>
        <w:pStyle w:val="Domylne"/>
        <w:numPr>
          <w:ilvl w:val="0"/>
          <w:numId w:val="3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System szafirowy różni się od innych materiałów </w:t>
      </w:r>
      <w:r w:rsidRPr="006601A7">
        <w:rPr>
          <w:rFonts w:ascii="Verdana" w:eastAsia="Verdana" w:hAnsi="Verdana" w:cs="Verdana"/>
          <w:b/>
          <w:bCs/>
          <w:color w:val="202020"/>
          <w:sz w:val="20"/>
          <w:szCs w:val="20"/>
          <w:shd w:val="clear" w:color="auto" w:fill="FFFFFF"/>
          <w:lang w:val="pl-PL"/>
        </w:rPr>
        <w:t>wysoką wydajnością chłodzenia</w:t>
      </w: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;</w:t>
      </w:r>
    </w:p>
    <w:p w14:paraId="66FD66F8" w14:textId="77777777" w:rsidR="009208FE" w:rsidRPr="006601A7" w:rsidRDefault="009208FE" w:rsidP="009208FE">
      <w:pPr>
        <w:pStyle w:val="Domylne"/>
        <w:numPr>
          <w:ilvl w:val="0"/>
          <w:numId w:val="3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Chroni naskórek przed uszkodzeniem będącym skutkiem ubocznym zabiegu;</w:t>
      </w:r>
    </w:p>
    <w:p w14:paraId="226428F0" w14:textId="77777777" w:rsidR="009208FE" w:rsidRPr="006601A7" w:rsidRDefault="009208FE" w:rsidP="009208FE">
      <w:pPr>
        <w:pStyle w:val="Domylne"/>
        <w:numPr>
          <w:ilvl w:val="0"/>
          <w:numId w:val="3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Łagodny efekt znieczulający-mniejszy dyskomfort podczas zabiegu;</w:t>
      </w:r>
    </w:p>
    <w:p w14:paraId="778347CA" w14:textId="77777777" w:rsidR="009208FE" w:rsidRPr="006601A7" w:rsidRDefault="009208FE" w:rsidP="009208FE">
      <w:pPr>
        <w:pStyle w:val="Domylne"/>
        <w:numPr>
          <w:ilvl w:val="0"/>
          <w:numId w:val="3"/>
        </w:numPr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Pozwala na stosowanie wyższych </w:t>
      </w:r>
      <w:proofErr w:type="spellStart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>fluencji</w:t>
      </w:r>
      <w:proofErr w:type="spellEnd"/>
      <w:r w:rsidRPr="006601A7"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  <w:t xml:space="preserve"> dla jeszcze lepszych rezultatów;</w:t>
      </w:r>
    </w:p>
    <w:p w14:paraId="026610F7" w14:textId="77777777" w:rsidR="009208FE" w:rsidRPr="006601A7" w:rsidRDefault="009208FE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  <w:lang w:val="pl-PL"/>
        </w:rPr>
      </w:pPr>
    </w:p>
    <w:p w14:paraId="20A57B85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0780621B" w14:textId="77777777" w:rsidR="009208FE" w:rsidRPr="006601A7" w:rsidRDefault="009208FE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6340668B" w14:textId="77777777" w:rsidR="009208FE" w:rsidRPr="006601A7" w:rsidRDefault="009208FE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38AAE04D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lastRenderedPageBreak/>
        <w:t>Platforma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Etherea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zawiera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także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najnowocześniejszą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technologię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1340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ProDeep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frakcyjny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laser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nieablacyjny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kt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nie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ma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sobie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r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leczeniu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zmarszczek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niechcianych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nier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wności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tekstur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rozstęp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w,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trądziku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i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blizn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pooperacyjnych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a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także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najbardziej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zalecanej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technologii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do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leczenia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melasmy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.</w:t>
      </w:r>
    </w:p>
    <w:p w14:paraId="0E6BC2D7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571E75EA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Długość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fali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1340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ProDeep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przenika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dwa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razy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głębiej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niż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większość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nieablacyjnych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it-IT"/>
        </w:rPr>
        <w:t>laser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dostępnych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na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rynku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osiągając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lepszą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skuteczność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leczenia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docelowych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warstwach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sk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ry</w:t>
      </w:r>
      <w:proofErr w:type="spellEnd"/>
      <w:r w:rsidR="006C1616"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.</w:t>
      </w:r>
    </w:p>
    <w:p w14:paraId="469E7A9C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48D27C07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</w:p>
    <w:p w14:paraId="4DECEBB6" w14:textId="77777777" w:rsidR="00187D7A" w:rsidRPr="006601A7" w:rsidRDefault="00187D7A" w:rsidP="00187D7A">
      <w:pPr>
        <w:pStyle w:val="Domylne"/>
        <w:rPr>
          <w:rFonts w:ascii="Verdana" w:eastAsia="Verdana" w:hAnsi="Verdana" w:cs="Verdana"/>
          <w:color w:val="202020"/>
          <w:sz w:val="20"/>
          <w:szCs w:val="20"/>
          <w:shd w:val="clear" w:color="auto" w:fill="FFFFFF"/>
        </w:rPr>
      </w:pP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Etherea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jest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bardzo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innowacyjną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rozszerzalną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>platform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ą do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zabieg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estetycznych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posiadającą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najnowocześniejsze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technologie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kt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 xml:space="preserve">re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pl-PL"/>
        </w:rPr>
        <w:t>mo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żna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wykorzystać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wielu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kosmetycznych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wskazaniach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.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Jestem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przekonana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że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technologie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nie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tylko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zaspokoją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ale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także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zafascynują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lekarzy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estetycznych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, a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także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najbardziej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wymagających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pacjent</w:t>
      </w:r>
      <w:proofErr w:type="spellEnd"/>
      <w:r w:rsidRPr="006601A7">
        <w:rPr>
          <w:rFonts w:ascii="Verdana" w:hAnsi="Verdana"/>
          <w:color w:val="202020"/>
          <w:sz w:val="20"/>
          <w:szCs w:val="20"/>
          <w:shd w:val="clear" w:color="auto" w:fill="FFFFFF"/>
          <w:lang w:val="es-ES_tradnl"/>
        </w:rPr>
        <w:t>ó</w:t>
      </w:r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w </w:t>
      </w:r>
      <w:proofErr w:type="spellStart"/>
      <w:r w:rsidRPr="006601A7">
        <w:rPr>
          <w:rFonts w:ascii="Verdana" w:hAnsi="Verdana"/>
          <w:color w:val="202020"/>
          <w:sz w:val="20"/>
          <w:szCs w:val="20"/>
          <w:shd w:val="clear" w:color="auto" w:fill="FFFFFF"/>
        </w:rPr>
        <w:t>estetycznych</w:t>
      </w:r>
      <w:proofErr w:type="spellEnd"/>
    </w:p>
    <w:p w14:paraId="151B96C9" w14:textId="77777777" w:rsidR="00187D7A" w:rsidRPr="006601A7" w:rsidRDefault="00187D7A" w:rsidP="00187D7A">
      <w:pPr>
        <w:rPr>
          <w:rFonts w:ascii="Verdana" w:eastAsia="Verdana" w:hAnsi="Verdana" w:cs="Verdana"/>
          <w:sz w:val="20"/>
          <w:szCs w:val="20"/>
          <w:lang w:val="pl-PL"/>
        </w:rPr>
      </w:pPr>
    </w:p>
    <w:p w14:paraId="5E74658C" w14:textId="77777777" w:rsidR="0090029F" w:rsidRPr="006601A7" w:rsidRDefault="006601A7">
      <w:pPr>
        <w:rPr>
          <w:sz w:val="20"/>
          <w:szCs w:val="20"/>
          <w:lang w:val="pl-PL"/>
        </w:rPr>
      </w:pPr>
    </w:p>
    <w:sectPr w:rsidR="0090029F" w:rsidRPr="006601A7" w:rsidSect="00391E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0D94"/>
    <w:multiLevelType w:val="hybridMultilevel"/>
    <w:tmpl w:val="51941B2C"/>
    <w:lvl w:ilvl="0" w:tplc="D1B6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28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00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A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6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26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6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492484"/>
    <w:multiLevelType w:val="hybridMultilevel"/>
    <w:tmpl w:val="0B96B618"/>
    <w:lvl w:ilvl="0" w:tplc="2DE6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80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6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CE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F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0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C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E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AE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FA0C81"/>
    <w:multiLevelType w:val="hybridMultilevel"/>
    <w:tmpl w:val="DB9ED744"/>
    <w:lvl w:ilvl="0" w:tplc="D8D8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0B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0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A5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8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A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3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1D32F1"/>
    <w:multiLevelType w:val="hybridMultilevel"/>
    <w:tmpl w:val="F81CE174"/>
    <w:lvl w:ilvl="0" w:tplc="B28AF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3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C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8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C0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22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8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A"/>
    <w:rsid w:val="00187D7A"/>
    <w:rsid w:val="00291D86"/>
    <w:rsid w:val="00391E49"/>
    <w:rsid w:val="005253E2"/>
    <w:rsid w:val="006601A7"/>
    <w:rsid w:val="006C1616"/>
    <w:rsid w:val="009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BEDD"/>
  <w15:chartTrackingRefBased/>
  <w15:docId w15:val="{E7F25EE1-5228-FF48-9776-C4B4EA3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D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187D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9208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789">
          <w:marLeft w:val="562"/>
          <w:marRight w:val="21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209">
          <w:marLeft w:val="562"/>
          <w:marRight w:val="58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581">
          <w:marLeft w:val="562"/>
          <w:marRight w:val="331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476">
          <w:marLeft w:val="562"/>
          <w:marRight w:val="43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546">
          <w:marLeft w:val="562"/>
          <w:marRight w:val="14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526">
          <w:marLeft w:val="562"/>
          <w:marRight w:val="374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444">
          <w:marLeft w:val="562"/>
          <w:marRight w:val="490"/>
          <w:marTop w:val="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769">
          <w:marLeft w:val="562"/>
          <w:marRight w:val="14"/>
          <w:marTop w:val="1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90">
          <w:marLeft w:val="562"/>
          <w:marRight w:val="14"/>
          <w:marTop w:val="1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677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063">
          <w:marLeft w:val="562"/>
          <w:marRight w:val="173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06">
          <w:marLeft w:val="562"/>
          <w:marRight w:val="115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45">
          <w:marLeft w:val="562"/>
          <w:marRight w:val="130"/>
          <w:marTop w:val="3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Wiśniewska</dc:creator>
  <cp:keywords/>
  <dc:description/>
  <cp:lastModifiedBy>Beata Pieronek</cp:lastModifiedBy>
  <cp:revision>2</cp:revision>
  <dcterms:created xsi:type="dcterms:W3CDTF">2019-06-05T10:09:00Z</dcterms:created>
  <dcterms:modified xsi:type="dcterms:W3CDTF">2019-06-05T10:09:00Z</dcterms:modified>
</cp:coreProperties>
</file>